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BF653D">
        <w:rPr>
          <w:b/>
        </w:rPr>
        <w:t>1</w:t>
      </w:r>
      <w:r w:rsidR="002135CF">
        <w:rPr>
          <w:b/>
        </w:rPr>
        <w:t>29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617FB0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>й администрации</w:t>
      </w:r>
      <w:r w:rsidR="00617FB0">
        <w:rPr>
          <w:b/>
        </w:rPr>
        <w:t xml:space="preserve"> «О внесении изменений в постановление Нерюнгринской районной администрации от </w:t>
      </w:r>
      <w:r w:rsidR="00341906">
        <w:rPr>
          <w:b/>
        </w:rPr>
        <w:t>28</w:t>
      </w:r>
      <w:r w:rsidR="00617FB0">
        <w:rPr>
          <w:b/>
        </w:rPr>
        <w:t>.0</w:t>
      </w:r>
      <w:r w:rsidR="00341906">
        <w:rPr>
          <w:b/>
        </w:rPr>
        <w:t>6</w:t>
      </w:r>
      <w:r w:rsidR="00617FB0">
        <w:rPr>
          <w:b/>
        </w:rPr>
        <w:t>.201</w:t>
      </w:r>
      <w:r w:rsidR="00341906">
        <w:rPr>
          <w:b/>
        </w:rPr>
        <w:t>9</w:t>
      </w:r>
      <w:r w:rsidR="00617FB0">
        <w:rPr>
          <w:b/>
        </w:rPr>
        <w:t xml:space="preserve"> </w:t>
      </w:r>
    </w:p>
    <w:p w:rsidR="00B52ECC" w:rsidRDefault="00617FB0" w:rsidP="00254ED0">
      <w:pPr>
        <w:pStyle w:val="a3"/>
        <w:jc w:val="center"/>
        <w:rPr>
          <w:b/>
        </w:rPr>
      </w:pPr>
      <w:r>
        <w:rPr>
          <w:b/>
        </w:rPr>
        <w:t>№</w:t>
      </w:r>
      <w:r w:rsidR="00796DEE">
        <w:rPr>
          <w:b/>
        </w:rPr>
        <w:t xml:space="preserve">  </w:t>
      </w:r>
      <w:r>
        <w:rPr>
          <w:b/>
        </w:rPr>
        <w:t>1</w:t>
      </w:r>
      <w:r w:rsidR="00341906">
        <w:rPr>
          <w:b/>
        </w:rPr>
        <w:t>046</w:t>
      </w:r>
      <w:r>
        <w:rPr>
          <w:b/>
        </w:rPr>
        <w:t xml:space="preserve"> </w:t>
      </w:r>
      <w:r w:rsidR="00796DEE">
        <w:rPr>
          <w:b/>
        </w:rPr>
        <w:t xml:space="preserve">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>муниципальных 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2135CF" w:rsidP="00B52ECC">
      <w:pPr>
        <w:pStyle w:val="a3"/>
      </w:pPr>
      <w:r>
        <w:t>0</w:t>
      </w:r>
      <w:r w:rsidR="00341906">
        <w:t xml:space="preserve">4 </w:t>
      </w:r>
      <w:r>
        <w:t>декабря</w:t>
      </w:r>
      <w:r w:rsidR="00B52ECC">
        <w:t xml:space="preserve">  201</w:t>
      </w:r>
      <w:r w:rsidR="005B468E"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617FB0" w:rsidRDefault="00B52ECC" w:rsidP="00341906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341906" w:rsidRPr="00341906">
        <w:t>«О внесении изменений в постановление Нерюнгринской районной администрации от 28.06.2019 № 1046 «Об утверждении Положения об оплате труда работников муниципальных 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 w:rsidRPr="00341906">
        <w:t>.</w:t>
      </w:r>
    </w:p>
    <w:p w:rsidR="003F6E2D" w:rsidRDefault="003F6E2D" w:rsidP="00341906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341906" w:rsidRPr="00341906">
        <w:t>«О внесении изменений в постановление Нерюнгринской районной администрации от 28.06.2019 № 1046 «Об утверждении Положения об оплате труда работников муниципальных 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5B468E" w:rsidRDefault="005B468E" w:rsidP="003F6E2D">
      <w:pPr>
        <w:jc w:val="both"/>
        <w:outlineLvl w:val="0"/>
      </w:pPr>
      <w:r>
        <w:t xml:space="preserve">- </w:t>
      </w:r>
      <w:r w:rsidRPr="00617FB0">
        <w:t xml:space="preserve">постановление Нерюнгринской районной администрации от </w:t>
      </w:r>
      <w:r w:rsidR="00341906" w:rsidRPr="00341906">
        <w:t xml:space="preserve"> 28.06.2019 № 1046 </w:t>
      </w:r>
      <w:r w:rsidRPr="00617FB0">
        <w:t xml:space="preserve">«Об утверждении Положения об оплате </w:t>
      </w:r>
      <w:r w:rsidR="00341906">
        <w:t xml:space="preserve">труда работников муниципальных </w:t>
      </w:r>
      <w:r w:rsidRPr="00617FB0">
        <w:t>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>
        <w:t>;</w:t>
      </w:r>
    </w:p>
    <w:p w:rsidR="005B468E" w:rsidRDefault="005B468E" w:rsidP="003F6E2D">
      <w:pPr>
        <w:jc w:val="both"/>
        <w:outlineLvl w:val="0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580968">
        <w:t>29</w:t>
      </w:r>
      <w:r>
        <w:t>.</w:t>
      </w:r>
      <w:r w:rsidR="00341906">
        <w:t>1</w:t>
      </w:r>
      <w:r w:rsidR="00580968">
        <w:t>1</w:t>
      </w:r>
      <w:r>
        <w:t>.2019 № 03-21/</w:t>
      </w:r>
      <w:r w:rsidR="00341906">
        <w:t>1</w:t>
      </w:r>
      <w:r w:rsidR="00580968">
        <w:t>63</w:t>
      </w:r>
      <w:r>
        <w:t>;</w:t>
      </w:r>
    </w:p>
    <w:p w:rsidR="00580968" w:rsidRPr="00814AFE" w:rsidRDefault="00580968" w:rsidP="003F6E2D">
      <w:pPr>
        <w:jc w:val="both"/>
        <w:outlineLvl w:val="0"/>
      </w:pPr>
      <w:r>
        <w:t xml:space="preserve">- </w:t>
      </w:r>
      <w:r>
        <w:t xml:space="preserve">Приказ Министерства культуры и духовного развития Республики Саха (Якутия) от </w:t>
      </w:r>
      <w:r w:rsidRPr="00BF653D">
        <w:rPr>
          <w:rStyle w:val="a7"/>
          <w:i w:val="0"/>
        </w:rPr>
        <w:t>20</w:t>
      </w:r>
      <w:r w:rsidRPr="00BF653D">
        <w:rPr>
          <w:i/>
        </w:rPr>
        <w:t xml:space="preserve"> </w:t>
      </w:r>
      <w:r w:rsidRPr="00BF653D">
        <w:rPr>
          <w:rStyle w:val="a7"/>
          <w:i w:val="0"/>
        </w:rPr>
        <w:t>февраля</w:t>
      </w:r>
      <w:r w:rsidRPr="00BF653D">
        <w:rPr>
          <w:i/>
        </w:rPr>
        <w:t xml:space="preserve"> </w:t>
      </w:r>
      <w:r w:rsidRPr="00BF653D">
        <w:rPr>
          <w:rStyle w:val="a7"/>
          <w:i w:val="0"/>
        </w:rPr>
        <w:t>2019</w:t>
      </w:r>
      <w:r>
        <w:rPr>
          <w:rStyle w:val="a7"/>
          <w:i w:val="0"/>
        </w:rPr>
        <w:t xml:space="preserve"> года </w:t>
      </w:r>
      <w:r>
        <w:t>№ </w:t>
      </w:r>
      <w:r w:rsidRPr="00BF653D">
        <w:rPr>
          <w:rStyle w:val="a7"/>
          <w:i w:val="0"/>
        </w:rPr>
        <w:t>49</w:t>
      </w:r>
      <w:r>
        <w:rPr>
          <w:rStyle w:val="a7"/>
        </w:rPr>
        <w:t xml:space="preserve"> </w:t>
      </w:r>
      <w:r>
        <w:t xml:space="preserve">"Об утверждении Положения </w:t>
      </w:r>
      <w:bookmarkStart w:id="0" w:name="_GoBack"/>
      <w:bookmarkEnd w:id="0"/>
      <w:r>
        <w:t xml:space="preserve">об оплате труда работников государственных учреждений образования в сфере культуры", </w:t>
      </w:r>
      <w:r w:rsidRPr="00B81875">
        <w:t>Устав</w:t>
      </w:r>
      <w:r>
        <w:t>а</w:t>
      </w:r>
      <w:r w:rsidRPr="007B1278">
        <w:t xml:space="preserve"> муниципального образования «Нерюнгринский </w:t>
      </w:r>
      <w:r w:rsidRPr="00BF653D">
        <w:t>район»</w:t>
      </w:r>
      <w:r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="00580968">
        <w:t xml:space="preserve">Приказ Министерства культуры и духовного развития Республики Саха (Якутия) от </w:t>
      </w:r>
      <w:r w:rsidR="00580968">
        <w:t>6</w:t>
      </w:r>
      <w:r w:rsidR="00580968" w:rsidRPr="00BF653D">
        <w:rPr>
          <w:i/>
        </w:rPr>
        <w:t xml:space="preserve"> </w:t>
      </w:r>
      <w:r w:rsidR="00580968">
        <w:rPr>
          <w:rStyle w:val="a7"/>
          <w:i w:val="0"/>
        </w:rPr>
        <w:t>ноября</w:t>
      </w:r>
      <w:r w:rsidR="00580968" w:rsidRPr="00BF653D">
        <w:rPr>
          <w:i/>
        </w:rPr>
        <w:t xml:space="preserve"> </w:t>
      </w:r>
      <w:r w:rsidR="00580968" w:rsidRPr="00BF653D">
        <w:rPr>
          <w:rStyle w:val="a7"/>
          <w:i w:val="0"/>
        </w:rPr>
        <w:t>2019</w:t>
      </w:r>
      <w:r w:rsidR="00580968">
        <w:rPr>
          <w:rStyle w:val="a7"/>
          <w:i w:val="0"/>
        </w:rPr>
        <w:t xml:space="preserve"> года</w:t>
      </w:r>
      <w:r w:rsidR="00580968">
        <w:rPr>
          <w:rStyle w:val="a7"/>
          <w:i w:val="0"/>
        </w:rPr>
        <w:t xml:space="preserve"> № 521»О внесении изменений в П</w:t>
      </w:r>
      <w:r w:rsidR="00580968">
        <w:t>оложени</w:t>
      </w:r>
      <w:r w:rsidR="00580968">
        <w:t>е</w:t>
      </w:r>
      <w:r w:rsidR="00580968">
        <w:t xml:space="preserve"> об оплате труда работников государственных учреждений образования в сфере культуры</w:t>
      </w:r>
      <w:r w:rsidR="00580968">
        <w:t>, утвержденное</w:t>
      </w:r>
      <w:r w:rsidR="00580968" w:rsidRPr="00580968">
        <w:t xml:space="preserve"> </w:t>
      </w:r>
      <w:r w:rsidR="00580968">
        <w:t>Приказ</w:t>
      </w:r>
      <w:r w:rsidR="00580968">
        <w:t>ом</w:t>
      </w:r>
      <w:r w:rsidR="00580968">
        <w:t xml:space="preserve"> Министерства культуры и духовного развития Республики Саха (Якутия) от </w:t>
      </w:r>
      <w:r w:rsidR="00580968">
        <w:t>20 февраля</w:t>
      </w:r>
      <w:r w:rsidR="00580968" w:rsidRPr="00BF653D">
        <w:rPr>
          <w:i/>
        </w:rPr>
        <w:t xml:space="preserve"> </w:t>
      </w:r>
      <w:r w:rsidR="00580968" w:rsidRPr="00BF653D">
        <w:rPr>
          <w:rStyle w:val="a7"/>
          <w:i w:val="0"/>
        </w:rPr>
        <w:t>2019</w:t>
      </w:r>
      <w:r w:rsidR="00580968">
        <w:rPr>
          <w:rStyle w:val="a7"/>
          <w:i w:val="0"/>
        </w:rPr>
        <w:t xml:space="preserve"> года № </w:t>
      </w:r>
      <w:r w:rsidR="00580968">
        <w:rPr>
          <w:rStyle w:val="a7"/>
          <w:i w:val="0"/>
        </w:rPr>
        <w:t>49</w:t>
      </w:r>
      <w:r w:rsidR="00580968">
        <w:t xml:space="preserve"> </w:t>
      </w:r>
      <w:r w:rsidR="00580968">
        <w:t>"</w:t>
      </w:r>
      <w:r w:rsidR="005B468E">
        <w:t>.</w:t>
      </w:r>
    </w:p>
    <w:p w:rsidR="00617FB0" w:rsidRPr="00BF653D" w:rsidRDefault="001743DE" w:rsidP="00617FB0">
      <w:pPr>
        <w:ind w:firstLine="708"/>
        <w:jc w:val="both"/>
        <w:outlineLvl w:val="0"/>
        <w:rPr>
          <w:b/>
        </w:rPr>
      </w:pPr>
      <w:r>
        <w:t xml:space="preserve">Финансово-экономическая экспертиза проведена с учетом положений </w:t>
      </w:r>
      <w:r w:rsidR="00617FB0" w:rsidRPr="007B1278">
        <w:t>Бюджетн</w:t>
      </w:r>
      <w:r w:rsidR="00BF653D">
        <w:t>ого</w:t>
      </w:r>
      <w:r w:rsidR="00617FB0" w:rsidRPr="007B1278">
        <w:t xml:space="preserve"> кодекс</w:t>
      </w:r>
      <w:r w:rsidR="00BF653D">
        <w:t>а</w:t>
      </w:r>
      <w:r w:rsidR="00617FB0" w:rsidRPr="007B1278">
        <w:t xml:space="preserve"> Российской Федерации от 31</w:t>
      </w:r>
      <w:r w:rsidR="00617FB0">
        <w:t>.07.</w:t>
      </w:r>
      <w:r w:rsidR="00617FB0" w:rsidRPr="007B1278">
        <w:t>1998</w:t>
      </w:r>
      <w:r w:rsidR="00617FB0">
        <w:t xml:space="preserve"> №</w:t>
      </w:r>
      <w:r w:rsidR="00617FB0" w:rsidRPr="007B1278">
        <w:t xml:space="preserve"> 145-ФЗ</w:t>
      </w:r>
      <w:r w:rsidR="00617FB0">
        <w:t xml:space="preserve">, </w:t>
      </w:r>
      <w:r w:rsidR="00617FB0" w:rsidRPr="007B1278">
        <w:t>Гражданск</w:t>
      </w:r>
      <w:r w:rsidR="00BF653D">
        <w:t>ого</w:t>
      </w:r>
      <w:r w:rsidR="00617FB0" w:rsidRPr="007B1278">
        <w:t xml:space="preserve"> кодекс</w:t>
      </w:r>
      <w:r w:rsidR="00BF653D">
        <w:t>а</w:t>
      </w:r>
      <w:r w:rsidR="00617FB0" w:rsidRPr="007B1278">
        <w:t xml:space="preserve"> Российской Федерации, Трудово</w:t>
      </w:r>
      <w:r w:rsidR="00BF653D">
        <w:t>го</w:t>
      </w:r>
      <w:r w:rsidR="00617FB0" w:rsidRPr="007B1278">
        <w:t xml:space="preserve"> кодекс</w:t>
      </w:r>
      <w:r w:rsidR="00BF653D">
        <w:t>а</w:t>
      </w:r>
      <w:r w:rsidR="00617FB0" w:rsidRPr="007B1278">
        <w:t xml:space="preserve"> Российской Федерации от 30.12.2001 </w:t>
      </w:r>
      <w:r w:rsidR="00617FB0">
        <w:t>№</w:t>
      </w:r>
      <w:r w:rsidR="00617FB0" w:rsidRPr="007B1278">
        <w:t xml:space="preserve"> 197-ФЗ,  Федеральн</w:t>
      </w:r>
      <w:r w:rsidR="00BF653D">
        <w:t>ого</w:t>
      </w:r>
      <w:r w:rsidR="00617FB0" w:rsidRPr="007B1278">
        <w:t xml:space="preserve"> закон</w:t>
      </w:r>
      <w:r w:rsidR="00BF653D">
        <w:t>а</w:t>
      </w:r>
      <w:r w:rsidR="00617FB0" w:rsidRPr="007B1278">
        <w:t xml:space="preserve"> от 06.10.2003 </w:t>
      </w:r>
      <w:r w:rsidR="00617FB0">
        <w:t>№</w:t>
      </w:r>
      <w:r w:rsidR="00617FB0" w:rsidRPr="007B1278">
        <w:t xml:space="preserve"> 131-ФЗ "Об общих принципах организации местного самоуправления в Российской Федерации", </w:t>
      </w:r>
      <w:r w:rsidR="00617FB0" w:rsidRPr="007B1278">
        <w:rPr>
          <w:shd w:val="clear" w:color="auto" w:fill="FFFFFF"/>
        </w:rPr>
        <w:t>Федеральн</w:t>
      </w:r>
      <w:r w:rsidR="00BF653D">
        <w:rPr>
          <w:shd w:val="clear" w:color="auto" w:fill="FFFFFF"/>
        </w:rPr>
        <w:t>ого</w:t>
      </w:r>
      <w:r w:rsidR="00617FB0" w:rsidRPr="007B1278">
        <w:rPr>
          <w:shd w:val="clear" w:color="auto" w:fill="FFFFFF"/>
        </w:rPr>
        <w:t xml:space="preserve"> закон</w:t>
      </w:r>
      <w:r w:rsidR="00BF653D">
        <w:rPr>
          <w:shd w:val="clear" w:color="auto" w:fill="FFFFFF"/>
        </w:rPr>
        <w:t>а</w:t>
      </w:r>
      <w:r w:rsidR="00617FB0" w:rsidRPr="007B1278">
        <w:rPr>
          <w:shd w:val="clear" w:color="auto" w:fill="FFFFFF"/>
        </w:rPr>
        <w:t xml:space="preserve"> от 12.01.1996 № 7-ФЗ "О некоммерческих организациях", </w:t>
      </w:r>
      <w:r w:rsidR="00510927">
        <w:rPr>
          <w:shd w:val="clear" w:color="auto" w:fill="FFFFFF"/>
        </w:rPr>
        <w:t>По</w:t>
      </w:r>
      <w:r w:rsidR="00510927">
        <w:t>становлени</w:t>
      </w:r>
      <w:r w:rsidR="00510927">
        <w:t>я</w:t>
      </w:r>
      <w:r w:rsidR="00510927">
        <w:t xml:space="preserve"> Правительства Республики Саха (Якутия)</w:t>
      </w:r>
      <w:r w:rsidR="00510927">
        <w:br/>
        <w:t xml:space="preserve">от </w:t>
      </w:r>
      <w:r w:rsidR="00510927" w:rsidRPr="00510927">
        <w:rPr>
          <w:rStyle w:val="a7"/>
          <w:i w:val="0"/>
        </w:rPr>
        <w:t>26</w:t>
      </w:r>
      <w:r w:rsidR="00510927" w:rsidRPr="00510927">
        <w:rPr>
          <w:i/>
        </w:rPr>
        <w:t xml:space="preserve"> </w:t>
      </w:r>
      <w:r w:rsidR="00510927" w:rsidRPr="00510927">
        <w:rPr>
          <w:rStyle w:val="a7"/>
          <w:i w:val="0"/>
        </w:rPr>
        <w:t>сентября</w:t>
      </w:r>
      <w:r w:rsidR="00510927" w:rsidRPr="00510927">
        <w:rPr>
          <w:i/>
        </w:rPr>
        <w:t xml:space="preserve"> </w:t>
      </w:r>
      <w:r w:rsidR="00510927" w:rsidRPr="00510927">
        <w:rPr>
          <w:rStyle w:val="a7"/>
          <w:i w:val="0"/>
        </w:rPr>
        <w:t>2019</w:t>
      </w:r>
      <w:r w:rsidR="00510927">
        <w:t> г. N </w:t>
      </w:r>
      <w:r w:rsidR="00510927" w:rsidRPr="00510927">
        <w:rPr>
          <w:rStyle w:val="a7"/>
          <w:i w:val="0"/>
        </w:rPr>
        <w:t>273</w:t>
      </w:r>
      <w:r w:rsidR="00510927">
        <w:rPr>
          <w:rStyle w:val="a7"/>
        </w:rPr>
        <w:t xml:space="preserve"> </w:t>
      </w:r>
      <w:r w:rsidR="00510927">
        <w:t xml:space="preserve">"О мерах по реализации в 2019 году Указа Главы Республики </w:t>
      </w:r>
      <w:r w:rsidR="00510927">
        <w:lastRenderedPageBreak/>
        <w:t>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</w:t>
      </w:r>
      <w:r w:rsidR="00510927">
        <w:t xml:space="preserve">, </w:t>
      </w:r>
      <w:r w:rsidR="00BF653D">
        <w:t xml:space="preserve">Приказа Министерства культуры и духовного развития Республики Саха (Якутия) от </w:t>
      </w:r>
      <w:r w:rsidR="00BF653D" w:rsidRPr="00BF653D">
        <w:rPr>
          <w:rStyle w:val="a7"/>
          <w:i w:val="0"/>
        </w:rPr>
        <w:t>20</w:t>
      </w:r>
      <w:r w:rsidR="00BF653D" w:rsidRPr="00BF653D">
        <w:rPr>
          <w:i/>
        </w:rPr>
        <w:t xml:space="preserve"> </w:t>
      </w:r>
      <w:r w:rsidR="00BF653D" w:rsidRPr="00BF653D">
        <w:rPr>
          <w:rStyle w:val="a7"/>
          <w:i w:val="0"/>
        </w:rPr>
        <w:t>февраля</w:t>
      </w:r>
      <w:r w:rsidR="00BF653D" w:rsidRPr="00BF653D">
        <w:rPr>
          <w:i/>
        </w:rPr>
        <w:t xml:space="preserve"> </w:t>
      </w:r>
      <w:r w:rsidR="00BF653D" w:rsidRPr="00BF653D">
        <w:rPr>
          <w:rStyle w:val="a7"/>
          <w:i w:val="0"/>
        </w:rPr>
        <w:t>2019</w:t>
      </w:r>
      <w:r w:rsidR="00BF653D">
        <w:rPr>
          <w:rStyle w:val="a7"/>
          <w:i w:val="0"/>
        </w:rPr>
        <w:t xml:space="preserve"> года </w:t>
      </w:r>
      <w:r w:rsidR="00BF653D">
        <w:t>№ </w:t>
      </w:r>
      <w:r w:rsidR="00BF653D" w:rsidRPr="00BF653D">
        <w:rPr>
          <w:rStyle w:val="a7"/>
          <w:i w:val="0"/>
        </w:rPr>
        <w:t>49</w:t>
      </w:r>
      <w:r w:rsidR="00BF653D">
        <w:rPr>
          <w:rStyle w:val="a7"/>
        </w:rPr>
        <w:t xml:space="preserve"> </w:t>
      </w:r>
      <w:r w:rsidR="00BF653D">
        <w:t>"Об утверждении Положения об оплате труда работников государственных учреждений образования в сфере культуры"</w:t>
      </w:r>
      <w:r w:rsidR="00617FB0">
        <w:t xml:space="preserve">, </w:t>
      </w:r>
      <w:r w:rsidR="00617FB0" w:rsidRPr="00B81875">
        <w:t>Устав</w:t>
      </w:r>
      <w:r w:rsidR="00BF653D">
        <w:t>а</w:t>
      </w:r>
      <w:r w:rsidR="00617FB0" w:rsidRPr="007B1278">
        <w:t xml:space="preserve"> муниципального образования «Нерюнгринский </w:t>
      </w:r>
      <w:r w:rsidR="00617FB0" w:rsidRPr="00BF653D">
        <w:t xml:space="preserve">район». </w:t>
      </w:r>
    </w:p>
    <w:p w:rsidR="00617FB0" w:rsidRPr="00580968" w:rsidRDefault="00617FB0" w:rsidP="00BF653D">
      <w:pPr>
        <w:pStyle w:val="20"/>
        <w:shd w:val="clear" w:color="auto" w:fill="auto"/>
        <w:spacing w:after="0" w:line="272" w:lineRule="exact"/>
        <w:ind w:firstLine="740"/>
        <w:jc w:val="both"/>
        <w:rPr>
          <w:sz w:val="24"/>
          <w:szCs w:val="24"/>
        </w:rPr>
      </w:pPr>
      <w:r w:rsidRPr="00BF653D">
        <w:rPr>
          <w:sz w:val="24"/>
          <w:szCs w:val="24"/>
        </w:rPr>
        <w:t xml:space="preserve">В результате проведения финансово-экономической экспертизы установлено что </w:t>
      </w:r>
      <w:r w:rsidR="00BF653D" w:rsidRPr="00BF653D">
        <w:rPr>
          <w:color w:val="000000"/>
          <w:sz w:val="24"/>
          <w:szCs w:val="24"/>
          <w:lang w:eastAsia="ru-RU" w:bidi="ru-RU"/>
        </w:rPr>
        <w:t>Проект</w:t>
      </w:r>
      <w:r w:rsidR="00BF653D">
        <w:rPr>
          <w:color w:val="000000"/>
          <w:sz w:val="24"/>
          <w:szCs w:val="24"/>
          <w:lang w:eastAsia="ru-RU" w:bidi="ru-RU"/>
        </w:rPr>
        <w:t>ом</w:t>
      </w:r>
      <w:r w:rsidR="00BF653D" w:rsidRPr="00BF653D">
        <w:rPr>
          <w:color w:val="000000"/>
          <w:sz w:val="24"/>
          <w:szCs w:val="24"/>
          <w:lang w:eastAsia="ru-RU" w:bidi="ru-RU"/>
        </w:rPr>
        <w:t xml:space="preserve"> постановления «О внесении изменений в постановление Нерюнгринской районной администрации от 28.06.2019 №</w:t>
      </w:r>
      <w:r w:rsidR="00BF653D">
        <w:rPr>
          <w:color w:val="000000"/>
          <w:sz w:val="24"/>
          <w:szCs w:val="24"/>
          <w:lang w:eastAsia="ru-RU" w:bidi="ru-RU"/>
        </w:rPr>
        <w:t xml:space="preserve"> </w:t>
      </w:r>
      <w:r w:rsidR="00BF653D" w:rsidRPr="00BF653D">
        <w:rPr>
          <w:color w:val="000000"/>
          <w:sz w:val="24"/>
          <w:szCs w:val="24"/>
          <w:lang w:eastAsia="ru-RU" w:bidi="ru-RU"/>
        </w:rPr>
        <w:t xml:space="preserve">1046 «Об утверждении Положения об оплате труда работников муниципальных учреждений </w:t>
      </w:r>
      <w:r w:rsidR="00BF653D" w:rsidRPr="00580968">
        <w:rPr>
          <w:color w:val="000000"/>
          <w:sz w:val="24"/>
          <w:szCs w:val="24"/>
          <w:lang w:eastAsia="ru-RU" w:bidi="ru-RU"/>
        </w:rPr>
        <w:t xml:space="preserve">дополнительного образования, подведомственных муниципальному казенному учреждению Управление культуры и искусства Нерюнгринского района» </w:t>
      </w:r>
      <w:r w:rsidR="00580968" w:rsidRPr="00580968">
        <w:rPr>
          <w:color w:val="000000"/>
          <w:sz w:val="24"/>
          <w:szCs w:val="24"/>
          <w:lang w:eastAsia="ru-RU" w:bidi="ru-RU"/>
        </w:rPr>
        <w:t xml:space="preserve">производится повышение окладов </w:t>
      </w:r>
      <w:r w:rsidR="00580968" w:rsidRPr="00580968">
        <w:rPr>
          <w:sz w:val="24"/>
          <w:szCs w:val="24"/>
        </w:rPr>
        <w:t>работников муниципальных 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</w:t>
      </w:r>
      <w:r w:rsidR="00580968" w:rsidRPr="00580968">
        <w:rPr>
          <w:sz w:val="24"/>
          <w:szCs w:val="24"/>
        </w:rPr>
        <w:t xml:space="preserve"> </w:t>
      </w:r>
      <w:r w:rsidR="00580968" w:rsidRPr="00580968">
        <w:rPr>
          <w:sz w:val="24"/>
          <w:szCs w:val="24"/>
        </w:rPr>
        <w:t>в соответствии с Приказ</w:t>
      </w:r>
      <w:r w:rsidR="00580968">
        <w:rPr>
          <w:sz w:val="24"/>
          <w:szCs w:val="24"/>
        </w:rPr>
        <w:t>ом</w:t>
      </w:r>
      <w:r w:rsidR="00580968" w:rsidRPr="00580968">
        <w:rPr>
          <w:sz w:val="24"/>
          <w:szCs w:val="24"/>
        </w:rPr>
        <w:t xml:space="preserve"> Министерства культуры и духовного развития Республики Саха (Якутия) от 6</w:t>
      </w:r>
      <w:r w:rsidR="00580968" w:rsidRPr="00580968">
        <w:rPr>
          <w:i/>
          <w:sz w:val="24"/>
          <w:szCs w:val="24"/>
        </w:rPr>
        <w:t xml:space="preserve"> </w:t>
      </w:r>
      <w:r w:rsidR="00580968" w:rsidRPr="00580968">
        <w:rPr>
          <w:rStyle w:val="a7"/>
          <w:i w:val="0"/>
          <w:sz w:val="24"/>
          <w:szCs w:val="24"/>
        </w:rPr>
        <w:t>ноября</w:t>
      </w:r>
      <w:r w:rsidR="00580968" w:rsidRPr="00580968">
        <w:rPr>
          <w:i/>
          <w:sz w:val="24"/>
          <w:szCs w:val="24"/>
        </w:rPr>
        <w:t xml:space="preserve"> </w:t>
      </w:r>
      <w:r w:rsidR="00580968" w:rsidRPr="00580968">
        <w:rPr>
          <w:rStyle w:val="a7"/>
          <w:i w:val="0"/>
          <w:sz w:val="24"/>
          <w:szCs w:val="24"/>
        </w:rPr>
        <w:t>2019 года № 521</w:t>
      </w:r>
      <w:r w:rsidR="00510927">
        <w:rPr>
          <w:rStyle w:val="a7"/>
          <w:i w:val="0"/>
          <w:sz w:val="24"/>
          <w:szCs w:val="24"/>
        </w:rPr>
        <w:t xml:space="preserve"> «</w:t>
      </w:r>
      <w:r w:rsidR="00580968" w:rsidRPr="00580968">
        <w:rPr>
          <w:rStyle w:val="a7"/>
          <w:i w:val="0"/>
          <w:sz w:val="24"/>
          <w:szCs w:val="24"/>
        </w:rPr>
        <w:t>О внесении изменений в П</w:t>
      </w:r>
      <w:r w:rsidR="00580968" w:rsidRPr="00580968">
        <w:rPr>
          <w:sz w:val="24"/>
          <w:szCs w:val="24"/>
        </w:rPr>
        <w:t>оложение об оплате труда работников государственных учреждений образования в сфере культуры, утвержденное Приказом Министерства культуры и духовного развития Республики Саха (Якутия) от 20 февраля</w:t>
      </w:r>
      <w:r w:rsidR="00580968" w:rsidRPr="00580968">
        <w:rPr>
          <w:i/>
          <w:sz w:val="24"/>
          <w:szCs w:val="24"/>
        </w:rPr>
        <w:t xml:space="preserve"> </w:t>
      </w:r>
      <w:r w:rsidR="00580968" w:rsidRPr="00580968">
        <w:rPr>
          <w:rStyle w:val="a7"/>
          <w:i w:val="0"/>
          <w:sz w:val="24"/>
          <w:szCs w:val="24"/>
        </w:rPr>
        <w:t>2019 года № 49</w:t>
      </w:r>
      <w:r w:rsidR="00510927">
        <w:rPr>
          <w:rStyle w:val="a7"/>
          <w:i w:val="0"/>
          <w:sz w:val="24"/>
          <w:szCs w:val="24"/>
        </w:rPr>
        <w:t>»</w:t>
      </w:r>
      <w:r w:rsidR="00580968" w:rsidRPr="00580968">
        <w:rPr>
          <w:color w:val="000000"/>
          <w:sz w:val="24"/>
          <w:szCs w:val="24"/>
          <w:lang w:eastAsia="ru-RU" w:bidi="ru-RU"/>
        </w:rPr>
        <w:t xml:space="preserve">. Потребность в дополнительном финансировании на повышение фонда оплаты труда составит </w:t>
      </w:r>
      <w:r w:rsidR="00190AE1">
        <w:rPr>
          <w:color w:val="000000"/>
          <w:sz w:val="24"/>
          <w:szCs w:val="24"/>
          <w:lang w:eastAsia="ru-RU" w:bidi="ru-RU"/>
        </w:rPr>
        <w:t>3 927,6 тыс. рублей</w:t>
      </w:r>
      <w:r w:rsidR="00190AE1" w:rsidRPr="00580968">
        <w:rPr>
          <w:color w:val="000000"/>
          <w:sz w:val="24"/>
          <w:szCs w:val="24"/>
          <w:lang w:eastAsia="ru-RU" w:bidi="ru-RU"/>
        </w:rPr>
        <w:t xml:space="preserve"> </w:t>
      </w:r>
      <w:r w:rsidR="00580968" w:rsidRPr="00580968">
        <w:rPr>
          <w:color w:val="000000"/>
          <w:sz w:val="24"/>
          <w:szCs w:val="24"/>
          <w:lang w:eastAsia="ru-RU" w:bidi="ru-RU"/>
        </w:rPr>
        <w:t>тыс. рублей. Данные средства предусмотрены за счет государственного бюджета Республики Саха (Якутия)</w:t>
      </w:r>
      <w:r w:rsidR="00BF653D" w:rsidRPr="00580968">
        <w:rPr>
          <w:color w:val="000000"/>
          <w:sz w:val="24"/>
          <w:szCs w:val="24"/>
          <w:lang w:eastAsia="ru-RU" w:bidi="ru-RU"/>
        </w:rPr>
        <w:t>.</w:t>
      </w:r>
      <w:r w:rsidR="00510927">
        <w:rPr>
          <w:color w:val="000000"/>
          <w:sz w:val="24"/>
          <w:szCs w:val="24"/>
          <w:lang w:eastAsia="ru-RU" w:bidi="ru-RU"/>
        </w:rPr>
        <w:t xml:space="preserve"> Положение дополня</w:t>
      </w:r>
      <w:r w:rsidR="00190AE1">
        <w:rPr>
          <w:color w:val="000000"/>
          <w:sz w:val="24"/>
          <w:szCs w:val="24"/>
          <w:lang w:eastAsia="ru-RU" w:bidi="ru-RU"/>
        </w:rPr>
        <w:t>е</w:t>
      </w:r>
      <w:r w:rsidR="00510927">
        <w:rPr>
          <w:color w:val="000000"/>
          <w:sz w:val="24"/>
          <w:szCs w:val="24"/>
          <w:lang w:eastAsia="ru-RU" w:bidi="ru-RU"/>
        </w:rPr>
        <w:t>тся приложением № 8 «</w:t>
      </w:r>
      <w:r w:rsidR="00190AE1">
        <w:rPr>
          <w:color w:val="000000"/>
          <w:sz w:val="24"/>
          <w:szCs w:val="24"/>
          <w:lang w:eastAsia="ru-RU" w:bidi="ru-RU"/>
        </w:rPr>
        <w:t>Рекомендуемые показатели и порядок отнесения к группам по оплате труда руководителей муниципальных учреждений дополнительного образования детей (ДМШ, ДШИ, ДХШ)».</w:t>
      </w:r>
    </w:p>
    <w:p w:rsidR="00B52ECC" w:rsidRDefault="00B52ECC" w:rsidP="00617FB0">
      <w:pPr>
        <w:ind w:firstLine="708"/>
        <w:jc w:val="both"/>
        <w:outlineLvl w:val="0"/>
      </w:pPr>
      <w:r w:rsidRPr="00BF653D">
        <w:t>Рассмотрев представленный проект</w:t>
      </w:r>
      <w:r w:rsidRPr="001614E2">
        <w:t xml:space="preserve"> </w:t>
      </w:r>
      <w:r w:rsidR="00C90A05" w:rsidRPr="001614E2">
        <w:t xml:space="preserve">Постановления Нерюнгринской районной администрации </w:t>
      </w:r>
      <w:r w:rsidR="00BF653D" w:rsidRPr="00341906">
        <w:t>«О внесении изменений в постановление Нерюнгринской районной администрации от 28.06.2019 № 1046 «Об утверждении Положения об оплате труда работников муниципальных 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Pr="001614E2">
        <w:t xml:space="preserve"> </w:t>
      </w:r>
      <w:r w:rsidR="00E769BE">
        <w:t>замечани</w:t>
      </w:r>
      <w:r w:rsidR="00617FB0">
        <w:t>й не имеет</w:t>
      </w:r>
      <w:r w:rsidRPr="001614E2">
        <w:t>.</w:t>
      </w:r>
    </w:p>
    <w:p w:rsidR="00BF653D" w:rsidRPr="001614E2" w:rsidRDefault="00BF653D" w:rsidP="00617FB0">
      <w:pPr>
        <w:ind w:firstLine="708"/>
        <w:jc w:val="both"/>
        <w:outlineLvl w:val="0"/>
      </w:pPr>
    </w:p>
    <w:p w:rsidR="00B52ECC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4659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AE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35CF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0501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1906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0927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0968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B468E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17FB0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0E2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22B1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53D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Strong"/>
    <w:basedOn w:val="a0"/>
    <w:uiPriority w:val="22"/>
    <w:qFormat/>
    <w:rsid w:val="00617FB0"/>
    <w:rPr>
      <w:b/>
      <w:bCs/>
    </w:rPr>
  </w:style>
  <w:style w:type="character" w:customStyle="1" w:styleId="2">
    <w:name w:val="Основной текст (2)_"/>
    <w:basedOn w:val="a0"/>
    <w:link w:val="20"/>
    <w:rsid w:val="00BF65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53D"/>
    <w:pPr>
      <w:widowControl w:val="0"/>
      <w:shd w:val="clear" w:color="auto" w:fill="FFFFFF"/>
      <w:spacing w:after="90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Strong"/>
    <w:basedOn w:val="a0"/>
    <w:uiPriority w:val="22"/>
    <w:qFormat/>
    <w:rsid w:val="00617FB0"/>
    <w:rPr>
      <w:b/>
      <w:bCs/>
    </w:rPr>
  </w:style>
  <w:style w:type="character" w:customStyle="1" w:styleId="2">
    <w:name w:val="Основной текст (2)_"/>
    <w:basedOn w:val="a0"/>
    <w:link w:val="20"/>
    <w:rsid w:val="00BF65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53D"/>
    <w:pPr>
      <w:widowControl w:val="0"/>
      <w:shd w:val="clear" w:color="auto" w:fill="FFFFFF"/>
      <w:spacing w:after="90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0D69-B3F9-4382-AE7D-B00C93D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2019-12-04T03:08:00Z</cp:lastPrinted>
  <dcterms:created xsi:type="dcterms:W3CDTF">2019-12-04T03:09:00Z</dcterms:created>
  <dcterms:modified xsi:type="dcterms:W3CDTF">2019-12-04T03:09:00Z</dcterms:modified>
</cp:coreProperties>
</file>